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31B" w:rsidRDefault="005A4814" w:rsidP="0021331B">
      <w:pPr>
        <w:spacing w:line="360" w:lineRule="auto"/>
        <w:jc w:val="center"/>
        <w:rPr>
          <w:rFonts w:ascii="Cambria" w:hAnsi="Cambria" w:cs="Times New Roman"/>
          <w:sz w:val="24"/>
          <w:szCs w:val="24"/>
        </w:rPr>
      </w:pPr>
      <w:r w:rsidRPr="005A4814">
        <w:rPr>
          <w:rFonts w:ascii="Cambria" w:hAnsi="Cambria" w:cs="Times New Roman"/>
          <w:sz w:val="24"/>
          <w:szCs w:val="24"/>
        </w:rPr>
        <w:t>R</w:t>
      </w:r>
      <w:r w:rsidRPr="005A4814">
        <w:rPr>
          <w:rFonts w:ascii="Cambria" w:hAnsi="Cambria" w:cs="Times New Roman"/>
          <w:sz w:val="24"/>
          <w:szCs w:val="24"/>
        </w:rPr>
        <w:t xml:space="preserve">eplication files for the paper </w:t>
      </w:r>
    </w:p>
    <w:p w:rsidR="0021331B" w:rsidRPr="0021331B" w:rsidRDefault="005A4814" w:rsidP="0021331B">
      <w:pPr>
        <w:spacing w:line="360" w:lineRule="auto"/>
        <w:jc w:val="center"/>
        <w:rPr>
          <w:rFonts w:ascii="Cambria" w:hAnsi="Cambria" w:cs="Times New Roman"/>
          <w:sz w:val="28"/>
          <w:szCs w:val="24"/>
        </w:rPr>
      </w:pPr>
      <w:r w:rsidRPr="0021331B">
        <w:rPr>
          <w:rFonts w:ascii="Cambria" w:hAnsi="Cambria" w:cs="Times New Roman"/>
          <w:b/>
          <w:i/>
          <w:sz w:val="28"/>
          <w:szCs w:val="24"/>
        </w:rPr>
        <w:t xml:space="preserve">Large-Dimensional Dynamic Factor Models: Estimation of Impulse-Response Functions with </w:t>
      </w:r>
      <w:proofErr w:type="gramStart"/>
      <w:r w:rsidRPr="0021331B">
        <w:rPr>
          <w:rFonts w:ascii="Cambria" w:hAnsi="Cambria" w:cs="Times New Roman"/>
          <w:b/>
          <w:i/>
          <w:sz w:val="28"/>
          <w:szCs w:val="24"/>
        </w:rPr>
        <w:t>I(</w:t>
      </w:r>
      <w:proofErr w:type="gramEnd"/>
      <w:r w:rsidRPr="0021331B">
        <w:rPr>
          <w:rFonts w:ascii="Cambria" w:hAnsi="Cambria" w:cs="Times New Roman"/>
          <w:b/>
          <w:i/>
          <w:sz w:val="28"/>
          <w:szCs w:val="24"/>
        </w:rPr>
        <w:t xml:space="preserve">1) </w:t>
      </w:r>
      <w:proofErr w:type="spellStart"/>
      <w:r w:rsidRPr="0021331B">
        <w:rPr>
          <w:rFonts w:ascii="Cambria" w:hAnsi="Cambria" w:cs="Times New Roman"/>
          <w:b/>
          <w:i/>
          <w:sz w:val="28"/>
          <w:szCs w:val="24"/>
        </w:rPr>
        <w:t>Cointegrated</w:t>
      </w:r>
      <w:proofErr w:type="spellEnd"/>
      <w:r w:rsidRPr="0021331B">
        <w:rPr>
          <w:rFonts w:ascii="Cambria" w:hAnsi="Cambria" w:cs="Times New Roman"/>
          <w:b/>
          <w:i/>
          <w:sz w:val="28"/>
          <w:szCs w:val="24"/>
        </w:rPr>
        <w:t xml:space="preserve"> Factors</w:t>
      </w:r>
      <w:r w:rsidRPr="0021331B">
        <w:rPr>
          <w:rFonts w:ascii="Cambria" w:hAnsi="Cambria" w:cs="Times New Roman"/>
          <w:sz w:val="28"/>
          <w:szCs w:val="24"/>
        </w:rPr>
        <w:t xml:space="preserve"> </w:t>
      </w:r>
    </w:p>
    <w:p w:rsidR="0021331B" w:rsidRDefault="0021331B" w:rsidP="0021331B">
      <w:pPr>
        <w:spacing w:line="360" w:lineRule="auto"/>
        <w:jc w:val="center"/>
        <w:rPr>
          <w:rFonts w:ascii="Cambria" w:hAnsi="Cambria" w:cs="Times New Roman"/>
          <w:sz w:val="24"/>
          <w:szCs w:val="24"/>
        </w:rPr>
      </w:pPr>
      <w:r>
        <w:rPr>
          <w:rFonts w:ascii="Cambria" w:hAnsi="Cambria" w:cs="Times New Roman"/>
          <w:sz w:val="24"/>
          <w:szCs w:val="24"/>
        </w:rPr>
        <w:t>B</w:t>
      </w:r>
      <w:r w:rsidR="005A4814" w:rsidRPr="005A4814">
        <w:rPr>
          <w:rFonts w:ascii="Cambria" w:hAnsi="Cambria" w:cs="Times New Roman"/>
          <w:sz w:val="24"/>
          <w:szCs w:val="24"/>
        </w:rPr>
        <w:t xml:space="preserve">y Matteo </w:t>
      </w:r>
      <w:r w:rsidR="005A4814" w:rsidRPr="005A4814">
        <w:rPr>
          <w:rFonts w:ascii="Cambria" w:hAnsi="Cambria" w:cs="Times New Roman"/>
          <w:smallCaps/>
          <w:sz w:val="24"/>
          <w:szCs w:val="24"/>
        </w:rPr>
        <w:t>Barigozzi</w:t>
      </w:r>
      <w:r w:rsidR="005A4814" w:rsidRPr="005A4814">
        <w:rPr>
          <w:rFonts w:ascii="Cambria" w:hAnsi="Cambria" w:cs="Times New Roman"/>
          <w:sz w:val="24"/>
          <w:szCs w:val="24"/>
        </w:rPr>
        <w:t xml:space="preserve">, Marco </w:t>
      </w:r>
      <w:r w:rsidR="005A4814" w:rsidRPr="005A4814">
        <w:rPr>
          <w:rFonts w:ascii="Cambria" w:hAnsi="Cambria" w:cs="Times New Roman"/>
          <w:smallCaps/>
          <w:sz w:val="24"/>
          <w:szCs w:val="24"/>
        </w:rPr>
        <w:t>Lippi</w:t>
      </w:r>
      <w:r w:rsidR="005A4814" w:rsidRPr="005A4814">
        <w:rPr>
          <w:rFonts w:ascii="Cambria" w:hAnsi="Cambria" w:cs="Times New Roman"/>
          <w:sz w:val="24"/>
          <w:szCs w:val="24"/>
        </w:rPr>
        <w:t xml:space="preserve">, and Matteo </w:t>
      </w:r>
      <w:r w:rsidR="005A4814" w:rsidRPr="005A4814">
        <w:rPr>
          <w:rFonts w:ascii="Cambria" w:hAnsi="Cambria" w:cs="Times New Roman"/>
          <w:smallCaps/>
          <w:sz w:val="24"/>
          <w:szCs w:val="24"/>
        </w:rPr>
        <w:t>Luciani</w:t>
      </w:r>
      <w:r w:rsidR="005A4814" w:rsidRPr="005A4814">
        <w:rPr>
          <w:rFonts w:ascii="Cambria" w:hAnsi="Cambria" w:cs="Times New Roman"/>
          <w:sz w:val="24"/>
          <w:szCs w:val="24"/>
        </w:rPr>
        <w:t xml:space="preserve"> </w:t>
      </w:r>
    </w:p>
    <w:p w:rsidR="005A4814" w:rsidRPr="0021331B" w:rsidRDefault="0021331B" w:rsidP="0021331B">
      <w:pPr>
        <w:spacing w:line="360" w:lineRule="auto"/>
        <w:jc w:val="center"/>
        <w:rPr>
          <w:rFonts w:ascii="Cambria" w:hAnsi="Cambria" w:cs="Times New Roman"/>
          <w:szCs w:val="24"/>
        </w:rPr>
      </w:pPr>
      <w:r>
        <w:rPr>
          <w:rFonts w:ascii="Cambria" w:hAnsi="Cambria" w:cs="Times New Roman"/>
          <w:szCs w:val="24"/>
        </w:rPr>
        <w:t>T</w:t>
      </w:r>
      <w:r w:rsidR="005A4814" w:rsidRPr="0021331B">
        <w:rPr>
          <w:rFonts w:ascii="Cambria" w:hAnsi="Cambria" w:cs="Times New Roman"/>
          <w:szCs w:val="24"/>
        </w:rPr>
        <w:t xml:space="preserve">o appear on the </w:t>
      </w:r>
      <w:r w:rsidR="005A4814" w:rsidRPr="0021331B">
        <w:rPr>
          <w:rFonts w:ascii="Cambria" w:hAnsi="Cambria" w:cs="Times New Roman"/>
          <w:i/>
          <w:szCs w:val="24"/>
        </w:rPr>
        <w:t>Journal of Econometrics</w:t>
      </w:r>
      <w:r w:rsidR="005A4814" w:rsidRPr="0021331B">
        <w:rPr>
          <w:rFonts w:ascii="Cambria" w:hAnsi="Cambria" w:cs="Times New Roman"/>
          <w:szCs w:val="24"/>
        </w:rPr>
        <w:t>.</w:t>
      </w:r>
    </w:p>
    <w:p w:rsidR="005A4814" w:rsidRPr="005A4814" w:rsidRDefault="005A4814" w:rsidP="005A4814">
      <w:pPr>
        <w:spacing w:line="360" w:lineRule="auto"/>
        <w:jc w:val="both"/>
        <w:rPr>
          <w:rFonts w:asciiTheme="majorHAnsi" w:hAnsiTheme="majorHAnsi" w:cs="Times New Roman"/>
          <w:sz w:val="24"/>
          <w:szCs w:val="24"/>
        </w:rPr>
      </w:pPr>
    </w:p>
    <w:p w:rsidR="005A4814" w:rsidRPr="005A4814" w:rsidRDefault="005A4814" w:rsidP="005A4814">
      <w:pPr>
        <w:spacing w:line="360" w:lineRule="auto"/>
        <w:jc w:val="both"/>
        <w:rPr>
          <w:rFonts w:asciiTheme="majorHAnsi" w:hAnsiTheme="majorHAnsi" w:cs="Times New Roman"/>
          <w:sz w:val="24"/>
          <w:szCs w:val="24"/>
          <w:u w:val="single"/>
        </w:rPr>
      </w:pPr>
      <w:r w:rsidRPr="005A4814">
        <w:rPr>
          <w:rFonts w:asciiTheme="majorHAnsi" w:hAnsiTheme="majorHAnsi" w:cs="Times New Roman"/>
          <w:sz w:val="24"/>
          <w:szCs w:val="24"/>
          <w:u w:val="single"/>
        </w:rPr>
        <w:t>Instructions:</w:t>
      </w:r>
    </w:p>
    <w:p w:rsidR="005A4814" w:rsidRPr="005A4814" w:rsidRDefault="005A4814" w:rsidP="005A4814">
      <w:pPr>
        <w:pStyle w:val="ListParagraph"/>
        <w:numPr>
          <w:ilvl w:val="0"/>
          <w:numId w:val="1"/>
        </w:numPr>
        <w:spacing w:line="360" w:lineRule="auto"/>
        <w:jc w:val="both"/>
        <w:rPr>
          <w:rFonts w:asciiTheme="majorHAnsi" w:hAnsiTheme="majorHAnsi" w:cs="Times New Roman"/>
          <w:sz w:val="24"/>
          <w:szCs w:val="24"/>
        </w:rPr>
      </w:pPr>
      <w:r w:rsidRPr="005A4814">
        <w:rPr>
          <w:rFonts w:asciiTheme="majorHAnsi" w:hAnsiTheme="majorHAnsi" w:cs="Times New Roman"/>
          <w:sz w:val="24"/>
          <w:szCs w:val="24"/>
        </w:rPr>
        <w:t>There is one main file “</w:t>
      </w:r>
      <w:proofErr w:type="spellStart"/>
      <w:r w:rsidRPr="005A4814">
        <w:rPr>
          <w:rFonts w:asciiTheme="majorHAnsi" w:hAnsiTheme="majorHAnsi" w:cs="Times New Roman"/>
          <w:sz w:val="24"/>
          <w:szCs w:val="24"/>
        </w:rPr>
        <w:t>BLL_ReplicateOilShock</w:t>
      </w:r>
      <w:proofErr w:type="spellEnd"/>
      <w:r w:rsidRPr="005A4814">
        <w:rPr>
          <w:rFonts w:asciiTheme="majorHAnsi" w:hAnsiTheme="majorHAnsi" w:cs="Times New Roman"/>
          <w:sz w:val="24"/>
          <w:szCs w:val="24"/>
        </w:rPr>
        <w:t>”</w:t>
      </w:r>
      <w:r w:rsidRPr="005A4814">
        <w:rPr>
          <w:rFonts w:asciiTheme="majorHAnsi" w:hAnsiTheme="majorHAnsi" w:cs="Times New Roman"/>
          <w:sz w:val="24"/>
          <w:szCs w:val="24"/>
        </w:rPr>
        <w:t>. All the other</w:t>
      </w:r>
      <w:r w:rsidRPr="005A4814">
        <w:rPr>
          <w:rFonts w:asciiTheme="majorHAnsi" w:hAnsiTheme="majorHAnsi" w:cs="Times New Roman"/>
          <w:sz w:val="24"/>
          <w:szCs w:val="24"/>
        </w:rPr>
        <w:t xml:space="preserve"> </w:t>
      </w:r>
      <w:proofErr w:type="spellStart"/>
      <w:r w:rsidRPr="005A4814">
        <w:rPr>
          <w:rFonts w:asciiTheme="majorHAnsi" w:hAnsiTheme="majorHAnsi" w:cs="Times New Roman"/>
          <w:sz w:val="24"/>
          <w:szCs w:val="24"/>
        </w:rPr>
        <w:t>matlab</w:t>
      </w:r>
      <w:proofErr w:type="spellEnd"/>
      <w:r w:rsidRPr="005A4814">
        <w:rPr>
          <w:rFonts w:asciiTheme="majorHAnsi" w:hAnsiTheme="majorHAnsi" w:cs="Times New Roman"/>
          <w:sz w:val="24"/>
          <w:szCs w:val="24"/>
        </w:rPr>
        <w:t xml:space="preserve"> files in the subfolder “</w:t>
      </w:r>
      <w:r w:rsidRPr="005A4814">
        <w:rPr>
          <w:rFonts w:asciiTheme="majorHAnsi" w:hAnsiTheme="majorHAnsi" w:cs="Times New Roman"/>
          <w:sz w:val="24"/>
          <w:szCs w:val="24"/>
        </w:rPr>
        <w:t>functions</w:t>
      </w:r>
      <w:r w:rsidRPr="005A4814">
        <w:rPr>
          <w:rFonts w:asciiTheme="majorHAnsi" w:hAnsiTheme="majorHAnsi" w:cs="Times New Roman"/>
          <w:sz w:val="24"/>
          <w:szCs w:val="24"/>
        </w:rPr>
        <w:t>”</w:t>
      </w:r>
      <w:r w:rsidRPr="005A4814">
        <w:rPr>
          <w:rFonts w:asciiTheme="majorHAnsi" w:hAnsiTheme="majorHAnsi" w:cs="Times New Roman"/>
          <w:sz w:val="24"/>
          <w:szCs w:val="24"/>
        </w:rPr>
        <w:t xml:space="preserve"> are auxiliary files necessary to run the replication files. Do not move the files from the subfolder </w:t>
      </w:r>
      <w:r w:rsidRPr="005A4814">
        <w:rPr>
          <w:rFonts w:asciiTheme="majorHAnsi" w:hAnsiTheme="majorHAnsi" w:cs="Times New Roman"/>
          <w:sz w:val="24"/>
          <w:szCs w:val="24"/>
        </w:rPr>
        <w:t>“</w:t>
      </w:r>
      <w:r w:rsidRPr="005A4814">
        <w:rPr>
          <w:rFonts w:asciiTheme="majorHAnsi" w:hAnsiTheme="majorHAnsi" w:cs="Times New Roman"/>
          <w:sz w:val="24"/>
          <w:szCs w:val="24"/>
        </w:rPr>
        <w:t>functions.</w:t>
      </w:r>
      <w:r w:rsidRPr="005A4814">
        <w:rPr>
          <w:rFonts w:asciiTheme="majorHAnsi" w:hAnsiTheme="majorHAnsi" w:cs="Times New Roman"/>
          <w:sz w:val="24"/>
          <w:szCs w:val="24"/>
        </w:rPr>
        <w:t>”</w:t>
      </w:r>
    </w:p>
    <w:p w:rsidR="005A4814" w:rsidRPr="005A4814" w:rsidRDefault="005A4814" w:rsidP="005A4814">
      <w:pPr>
        <w:pStyle w:val="ListParagraph"/>
        <w:numPr>
          <w:ilvl w:val="0"/>
          <w:numId w:val="1"/>
        </w:numPr>
        <w:spacing w:line="360" w:lineRule="auto"/>
        <w:jc w:val="both"/>
        <w:rPr>
          <w:rFonts w:asciiTheme="majorHAnsi" w:hAnsiTheme="majorHAnsi" w:cs="Times New Roman"/>
          <w:sz w:val="24"/>
          <w:szCs w:val="24"/>
        </w:rPr>
      </w:pPr>
      <w:r w:rsidRPr="005A4814">
        <w:rPr>
          <w:rFonts w:asciiTheme="majorHAnsi" w:hAnsiTheme="majorHAnsi" w:cs="Times New Roman"/>
          <w:sz w:val="24"/>
          <w:szCs w:val="24"/>
        </w:rPr>
        <w:t>The data used are those from Stock and</w:t>
      </w:r>
      <w:r w:rsidRPr="005A4814">
        <w:rPr>
          <w:rFonts w:asciiTheme="majorHAnsi" w:hAnsiTheme="majorHAnsi" w:cs="Times New Roman"/>
          <w:sz w:val="24"/>
          <w:szCs w:val="24"/>
        </w:rPr>
        <w:t xml:space="preserve"> Watson (2016), henceforth SW.</w:t>
      </w:r>
      <w:r w:rsidRPr="005A4814">
        <w:rPr>
          <w:rStyle w:val="FootnoteReference"/>
          <w:rFonts w:asciiTheme="majorHAnsi" w:hAnsiTheme="majorHAnsi" w:cs="Times New Roman"/>
          <w:sz w:val="24"/>
          <w:szCs w:val="24"/>
        </w:rPr>
        <w:footnoteReference w:id="1"/>
      </w:r>
    </w:p>
    <w:p w:rsidR="005A4814" w:rsidRPr="005A4814" w:rsidRDefault="005A4814" w:rsidP="005A4814">
      <w:pPr>
        <w:pStyle w:val="ListParagraph"/>
        <w:numPr>
          <w:ilvl w:val="0"/>
          <w:numId w:val="1"/>
        </w:numPr>
        <w:spacing w:line="360" w:lineRule="auto"/>
        <w:jc w:val="both"/>
        <w:rPr>
          <w:rFonts w:asciiTheme="majorHAnsi" w:hAnsiTheme="majorHAnsi" w:cs="Times New Roman"/>
          <w:sz w:val="24"/>
          <w:szCs w:val="24"/>
        </w:rPr>
      </w:pPr>
      <w:r w:rsidRPr="005A4814">
        <w:rPr>
          <w:rFonts w:asciiTheme="majorHAnsi" w:hAnsiTheme="majorHAnsi" w:cs="Times New Roman"/>
          <w:sz w:val="24"/>
          <w:szCs w:val="24"/>
        </w:rPr>
        <w:t>The main file reproduces Figure 1 in the paper. More precisely, the main file reproduces our result, not those from SW. To replicate the result of SW, you have to download their replication files (available on Mark Watson's website)</w:t>
      </w:r>
    </w:p>
    <w:p w:rsidR="005A4814" w:rsidRPr="005A4814" w:rsidRDefault="005A4814" w:rsidP="005A4814">
      <w:pPr>
        <w:pStyle w:val="ListParagraph"/>
        <w:numPr>
          <w:ilvl w:val="0"/>
          <w:numId w:val="1"/>
        </w:numPr>
        <w:spacing w:line="360" w:lineRule="auto"/>
        <w:jc w:val="both"/>
        <w:rPr>
          <w:rFonts w:asciiTheme="majorHAnsi" w:hAnsiTheme="majorHAnsi" w:cs="Times New Roman"/>
          <w:sz w:val="24"/>
          <w:szCs w:val="24"/>
        </w:rPr>
      </w:pPr>
      <w:r w:rsidRPr="005A4814">
        <w:rPr>
          <w:rFonts w:asciiTheme="majorHAnsi" w:hAnsiTheme="majorHAnsi" w:cs="Times New Roman"/>
          <w:sz w:val="24"/>
          <w:szCs w:val="24"/>
        </w:rPr>
        <w:t>This replication files use the parallel toolbox. If you do not have this toolbox, it is</w:t>
      </w:r>
      <w:r w:rsidRPr="005A4814">
        <w:rPr>
          <w:rFonts w:asciiTheme="majorHAnsi" w:hAnsiTheme="majorHAnsi" w:cs="Times New Roman"/>
          <w:sz w:val="24"/>
          <w:szCs w:val="24"/>
        </w:rPr>
        <w:t xml:space="preserve"> </w:t>
      </w:r>
      <w:r w:rsidRPr="005A4814">
        <w:rPr>
          <w:rFonts w:asciiTheme="majorHAnsi" w:hAnsiTheme="majorHAnsi" w:cs="Times New Roman"/>
          <w:sz w:val="24"/>
          <w:szCs w:val="24"/>
        </w:rPr>
        <w:t>enough that you replace the "</w:t>
      </w:r>
      <w:proofErr w:type="spellStart"/>
      <w:r w:rsidRPr="005A4814">
        <w:rPr>
          <w:rFonts w:asciiTheme="majorHAnsi" w:hAnsiTheme="majorHAnsi" w:cs="Times New Roman"/>
          <w:sz w:val="24"/>
          <w:szCs w:val="24"/>
        </w:rPr>
        <w:t>parfor</w:t>
      </w:r>
      <w:proofErr w:type="spellEnd"/>
      <w:r w:rsidRPr="005A4814">
        <w:rPr>
          <w:rFonts w:asciiTheme="majorHAnsi" w:hAnsiTheme="majorHAnsi" w:cs="Times New Roman"/>
          <w:sz w:val="24"/>
          <w:szCs w:val="24"/>
        </w:rPr>
        <w:t>" command with a simple "for"</w:t>
      </w:r>
      <w:r>
        <w:rPr>
          <w:rFonts w:asciiTheme="majorHAnsi" w:hAnsiTheme="majorHAnsi" w:cs="Times New Roman"/>
          <w:sz w:val="24"/>
          <w:szCs w:val="24"/>
        </w:rPr>
        <w:t>.</w:t>
      </w:r>
    </w:p>
    <w:p w:rsidR="005A4814" w:rsidRPr="005A4814" w:rsidRDefault="005A4814" w:rsidP="005A4814">
      <w:pPr>
        <w:spacing w:line="360" w:lineRule="auto"/>
        <w:jc w:val="both"/>
        <w:rPr>
          <w:rFonts w:asciiTheme="majorHAnsi" w:hAnsiTheme="majorHAnsi" w:cs="Times New Roman"/>
          <w:sz w:val="24"/>
          <w:szCs w:val="24"/>
        </w:rPr>
      </w:pPr>
      <w:bookmarkStart w:id="0" w:name="_GoBack"/>
      <w:bookmarkEnd w:id="0"/>
    </w:p>
    <w:p w:rsidR="001918AE" w:rsidRPr="00D23D4B" w:rsidRDefault="005A4814" w:rsidP="00D23D4B">
      <w:pPr>
        <w:spacing w:line="360" w:lineRule="auto"/>
        <w:rPr>
          <w:rFonts w:asciiTheme="majorHAnsi" w:hAnsiTheme="majorHAnsi" w:cs="Times New Roman"/>
          <w:sz w:val="24"/>
          <w:szCs w:val="24"/>
        </w:rPr>
      </w:pPr>
      <w:r w:rsidRPr="00D23D4B">
        <w:rPr>
          <w:rFonts w:asciiTheme="majorHAnsi" w:hAnsiTheme="majorHAnsi" w:cs="Times New Roman"/>
          <w:sz w:val="24"/>
          <w:szCs w:val="24"/>
        </w:rPr>
        <w:t>For issues about this replication files, please contact Matteo Luciani (matteo.luciani@frb.gov)</w:t>
      </w:r>
    </w:p>
    <w:sectPr w:rsidR="001918AE" w:rsidRPr="00D23D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814" w:rsidRDefault="005A4814" w:rsidP="005A4814">
      <w:pPr>
        <w:spacing w:after="0" w:line="240" w:lineRule="auto"/>
      </w:pPr>
      <w:r>
        <w:separator/>
      </w:r>
    </w:p>
  </w:endnote>
  <w:endnote w:type="continuationSeparator" w:id="0">
    <w:p w:rsidR="005A4814" w:rsidRDefault="005A4814" w:rsidP="005A4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814" w:rsidRDefault="005A4814" w:rsidP="005A4814">
      <w:pPr>
        <w:spacing w:after="0" w:line="240" w:lineRule="auto"/>
      </w:pPr>
      <w:r>
        <w:separator/>
      </w:r>
    </w:p>
  </w:footnote>
  <w:footnote w:type="continuationSeparator" w:id="0">
    <w:p w:rsidR="005A4814" w:rsidRDefault="005A4814" w:rsidP="005A4814">
      <w:pPr>
        <w:spacing w:after="0" w:line="240" w:lineRule="auto"/>
      </w:pPr>
      <w:r>
        <w:continuationSeparator/>
      </w:r>
    </w:p>
  </w:footnote>
  <w:footnote w:id="1">
    <w:p w:rsidR="005A4814" w:rsidRPr="00D23D4B" w:rsidRDefault="005A4814" w:rsidP="005A4814">
      <w:pPr>
        <w:pStyle w:val="FootnoteText"/>
        <w:jc w:val="both"/>
        <w:rPr>
          <w:rFonts w:asciiTheme="majorHAnsi" w:hAnsiTheme="majorHAnsi"/>
        </w:rPr>
      </w:pPr>
      <w:r w:rsidRPr="00D23D4B">
        <w:rPr>
          <w:rStyle w:val="FootnoteReference"/>
          <w:rFonts w:asciiTheme="majorHAnsi" w:hAnsiTheme="majorHAnsi"/>
        </w:rPr>
        <w:footnoteRef/>
      </w:r>
      <w:r w:rsidRPr="00D23D4B">
        <w:rPr>
          <w:rFonts w:asciiTheme="majorHAnsi" w:hAnsiTheme="majorHAnsi"/>
        </w:rPr>
        <w:t xml:space="preserve"> Stock, J. H. and M. W. Watson (2016). Dynamic factor models, factor-augmented vector </w:t>
      </w:r>
      <w:proofErr w:type="spellStart"/>
      <w:r w:rsidRPr="00D23D4B">
        <w:rPr>
          <w:rFonts w:asciiTheme="majorHAnsi" w:hAnsiTheme="majorHAnsi"/>
        </w:rPr>
        <w:t>autoregressions</w:t>
      </w:r>
      <w:proofErr w:type="spellEnd"/>
      <w:r w:rsidRPr="00D23D4B">
        <w:rPr>
          <w:rFonts w:asciiTheme="majorHAnsi" w:hAnsiTheme="majorHAnsi"/>
        </w:rPr>
        <w:t xml:space="preserve">, and structural vector </w:t>
      </w:r>
      <w:proofErr w:type="spellStart"/>
      <w:r w:rsidRPr="00D23D4B">
        <w:rPr>
          <w:rFonts w:asciiTheme="majorHAnsi" w:hAnsiTheme="majorHAnsi"/>
        </w:rPr>
        <w:t>autoregressions</w:t>
      </w:r>
      <w:proofErr w:type="spellEnd"/>
      <w:r w:rsidRPr="00D23D4B">
        <w:rPr>
          <w:rFonts w:asciiTheme="majorHAnsi" w:hAnsiTheme="majorHAnsi"/>
        </w:rPr>
        <w:t xml:space="preserve"> in macroeconomics. In J. B. Taylor and H. </w:t>
      </w:r>
      <w:proofErr w:type="spellStart"/>
      <w:r w:rsidRPr="00D23D4B">
        <w:rPr>
          <w:rFonts w:asciiTheme="majorHAnsi" w:hAnsiTheme="majorHAnsi"/>
        </w:rPr>
        <w:t>Uhlig</w:t>
      </w:r>
      <w:proofErr w:type="spellEnd"/>
      <w:r w:rsidRPr="00D23D4B">
        <w:rPr>
          <w:rFonts w:asciiTheme="majorHAnsi" w:hAnsiTheme="majorHAnsi"/>
        </w:rPr>
        <w:t xml:space="preserve"> (Eds.), Handbook of Macroeconomics, Volume 2, pp. 415–525.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59531C"/>
    <w:multiLevelType w:val="hybridMultilevel"/>
    <w:tmpl w:val="5AD4C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814"/>
    <w:rsid w:val="0021331B"/>
    <w:rsid w:val="005A4814"/>
    <w:rsid w:val="005E240F"/>
    <w:rsid w:val="00BE1151"/>
    <w:rsid w:val="00D2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C5AC5"/>
  <w15:chartTrackingRefBased/>
  <w15:docId w15:val="{95D98FC3-1974-4FB5-B7C5-12F666D90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4814"/>
    <w:pPr>
      <w:ind w:left="720"/>
      <w:contextualSpacing/>
    </w:pPr>
  </w:style>
  <w:style w:type="paragraph" w:styleId="FootnoteText">
    <w:name w:val="footnote text"/>
    <w:basedOn w:val="Normal"/>
    <w:link w:val="FootnoteTextChar"/>
    <w:uiPriority w:val="99"/>
    <w:semiHidden/>
    <w:unhideWhenUsed/>
    <w:rsid w:val="005A48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4814"/>
    <w:rPr>
      <w:sz w:val="20"/>
      <w:szCs w:val="20"/>
    </w:rPr>
  </w:style>
  <w:style w:type="character" w:styleId="FootnoteReference">
    <w:name w:val="footnote reference"/>
    <w:basedOn w:val="DefaultParagraphFont"/>
    <w:uiPriority w:val="99"/>
    <w:semiHidden/>
    <w:unhideWhenUsed/>
    <w:rsid w:val="005A48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153</Words>
  <Characters>877</Characters>
  <Application>Microsoft Office Word</Application>
  <DocSecurity>0</DocSecurity>
  <Lines>7</Lines>
  <Paragraphs>2</Paragraphs>
  <ScaleCrop>false</ScaleCrop>
  <Company>FRB</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Luciani</dc:creator>
  <cp:keywords/>
  <dc:description/>
  <cp:lastModifiedBy>Matteo Luciani</cp:lastModifiedBy>
  <cp:revision>3</cp:revision>
  <dcterms:created xsi:type="dcterms:W3CDTF">2020-06-09T19:20:00Z</dcterms:created>
  <dcterms:modified xsi:type="dcterms:W3CDTF">2020-06-09T19:26:00Z</dcterms:modified>
</cp:coreProperties>
</file>